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4</w:t>
      </w: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распоряжением</w:t>
      </w: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04 мая 2021 года № 176-р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ПОЛОЖЕНИЕ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 отделе бухгалтерского учета и финансов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администрации села Гыда Администрации Тазовского района</w:t>
      </w: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2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Общие положения</w:t>
      </w:r>
    </w:p>
    <w:p>
      <w:pPr>
        <w:pStyle w:val="a3"/>
        <w:ind w:left="577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"/>
        </w:numPr>
        <w:tabs>
          <w:tab w:val="left" w:pos="1418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Настоящее Положение определяет функции отдела бухгалтерского учета и финансов администрации села Гыда Администрации Тазовского района (далее - Отдел).</w:t>
      </w:r>
    </w:p>
    <w:p>
      <w:pPr>
        <w:pStyle w:val="a3"/>
        <w:numPr>
          <w:ilvl w:val="1"/>
          <w:numId w:val="1"/>
        </w:numPr>
        <w:tabs>
          <w:tab w:val="left" w:pos="1418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осуществляет свою деятельность в соответствии                                                   с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международными договорами Российской Федерации, нормативными правовыми актами Российской Федерации, законами                      Ямало-Ненецкого автономного округа, нормативными правовыми актами Ямало-Ненецкого автономного округа, постановлениями и распоряжениями Губернатора Ямало-Ненецкого автономного округа и Правительства                           Ямало-Ненецкого автономного округа, нормативными правовыми актами Главы Тазовского района, Администрации Тазовского района, решениями Думы Тазовского района, постановлениями и распоряжениями Главы Тазовского района и Администрации Тазовского района, Положением                                  об администрации села Гыда Администрации Тазовского района, а также настоящим Положением.</w:t>
      </w:r>
    </w:p>
    <w:p>
      <w:pPr>
        <w:pStyle w:val="a3"/>
        <w:numPr>
          <w:ilvl w:val="1"/>
          <w:numId w:val="1"/>
        </w:numPr>
        <w:tabs>
          <w:tab w:val="left" w:pos="1418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является структурным подразделением администрации                     села Гыда Администрации Тазовского района (далее – администрация).</w:t>
      </w:r>
    </w:p>
    <w:p>
      <w:pPr>
        <w:pStyle w:val="a3"/>
        <w:numPr>
          <w:ilvl w:val="1"/>
          <w:numId w:val="1"/>
        </w:numPr>
        <w:tabs>
          <w:tab w:val="left" w:pos="1418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Деятельность Отдела организуется на основе годового плана работы администрации.</w:t>
      </w:r>
    </w:p>
    <w:p>
      <w:pPr>
        <w:pStyle w:val="a3"/>
        <w:ind w:left="0"/>
        <w:jc w:val="both"/>
        <w:rPr>
          <w:rFonts w:ascii="PT Astra Serif" w:hAnsi="PT Astra Serif"/>
          <w:sz w:val="28"/>
          <w:szCs w:val="28"/>
        </w:rPr>
      </w:pPr>
    </w:p>
    <w:p>
      <w:pPr>
        <w:pStyle w:val="ConsNormal"/>
        <w:numPr>
          <w:ilvl w:val="0"/>
          <w:numId w:val="2"/>
        </w:numPr>
        <w:tabs>
          <w:tab w:val="left" w:pos="0"/>
        </w:tabs>
        <w:ind w:left="0" w:righ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Функции Отдела</w:t>
      </w:r>
    </w:p>
    <w:p>
      <w:pPr>
        <w:pStyle w:val="a3"/>
        <w:ind w:left="0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3"/>
        </w:numPr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осуществляет следующие функции:</w:t>
      </w:r>
    </w:p>
    <w:p>
      <w:pPr>
        <w:pStyle w:val="a3"/>
        <w:numPr>
          <w:ilvl w:val="2"/>
          <w:numId w:val="3"/>
        </w:numPr>
        <w:tabs>
          <w:tab w:val="left" w:pos="1560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участвует в подготовке предложений к проекту бюджета муниципального округа Тазовский район. </w:t>
      </w:r>
    </w:p>
    <w:p>
      <w:pPr>
        <w:pStyle w:val="a3"/>
        <w:numPr>
          <w:ilvl w:val="2"/>
          <w:numId w:val="3"/>
        </w:numPr>
        <w:tabs>
          <w:tab w:val="left" w:pos="1560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подготовка, обработка и предоставление статистической, годовой, квартальной и ежемесячной отчетности с последующем предоставлением                                                          в Администрацию Тазовского района;</w:t>
      </w:r>
    </w:p>
    <w:p>
      <w:pPr>
        <w:pStyle w:val="a3"/>
        <w:numPr>
          <w:ilvl w:val="2"/>
          <w:numId w:val="3"/>
        </w:numPr>
        <w:tabs>
          <w:tab w:val="left" w:pos="1560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организации бухгалтерского учета хозяйственно-финансовой деятельности учреждения и контроля над экономным использованием материальных, трудовых и финансовых ресурсов, сохранностью собственности учреждения;</w:t>
      </w:r>
    </w:p>
    <w:p>
      <w:pPr>
        <w:pStyle w:val="a3"/>
        <w:numPr>
          <w:ilvl w:val="2"/>
          <w:numId w:val="3"/>
        </w:numPr>
        <w:tabs>
          <w:tab w:val="left" w:pos="1560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формирование в соответствии с законодательством                                                                               о бухгалтерском учете учетную политику, исходя из структуры и особенностей деятельности учреждения, необходимости обеспечения его финансовой устойчивости;</w:t>
      </w:r>
    </w:p>
    <w:p>
      <w:pPr>
        <w:pStyle w:val="a3"/>
        <w:numPr>
          <w:ilvl w:val="2"/>
          <w:numId w:val="3"/>
        </w:numPr>
        <w:tabs>
          <w:tab w:val="left" w:pos="1560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работы по подготовке и принятию рабочего плана счетов, форм первичных учетных документов, применяемых для оформления хозяйственных операций, по которым не предусмотрены типовые формы документов внутренней бухгалтерской отчетности;</w:t>
      </w:r>
    </w:p>
    <w:p>
      <w:pPr>
        <w:pStyle w:val="a3"/>
        <w:numPr>
          <w:ilvl w:val="2"/>
          <w:numId w:val="3"/>
        </w:numPr>
        <w:tabs>
          <w:tab w:val="left" w:pos="1560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работы по обеспечению порядка проведения инвентаризаций;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работы по контролю за проведением хозяйственных операций, соблюдением технологии обработки бухгалтерской информации и порядка документооборота;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обеспечение рациональной организации бухгалтерского учета                     и отчетности в учреждении на основе максимальной централизации учетно-вычислительных работ и применения современных технических средств                                 и информационных технологий, прогрессивных форм и методов учета                               и контроля;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обеспечение формирования и своевременного представления полной и достоверной бухгалтерской информации о деятельности учреждения, его имущественном положении, доходах и расходах;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обеспечение разработки и осуществления мероприятий, направленных на укрепление финансовой дисциплины;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учета имущественных обязательств и хозяйственных операций, поступающих основных средств, товарно-материальных ценностей                      и денежных средств;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своевременного отражения на счетах бухгалтерского учета операций, связанных с их движением;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исполнения бюджетных смет;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учета финансовых, расчетных и кредитных операций;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обеспечение законности, своевременности и правильности оформления документов;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обеспечение расчетов по заработной плате, осуществление контроля за расходованием фонда оплаты труда;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обеспечение правильного начисления и перечисления налогов                          и сборов в федеральный, региональный и местный бюджеты, страховых </w:t>
      </w:r>
      <w:r>
        <w:rPr>
          <w:rFonts w:ascii="PT Astra Serif" w:hAnsi="PT Astra Serif"/>
          <w:sz w:val="28"/>
          <w:szCs w:val="28"/>
        </w:rPr>
        <w:lastRenderedPageBreak/>
        <w:t>взносов в государственные внебюджетные социальные фонды, платежей                                        в банковские учреждения, средств на финансирование капитальных вложений;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1" w:name="sub_3087"/>
      <w:r>
        <w:rPr>
          <w:rFonts w:ascii="PT Astra Serif" w:hAnsi="PT Astra Serif"/>
          <w:sz w:val="28"/>
          <w:szCs w:val="28"/>
        </w:rPr>
        <w:t>проведение расчетов, возникающих в процессе деятельности,                          с организациями и отдельными физическими лицами;</w:t>
      </w:r>
      <w:bookmarkEnd w:id="1"/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подготовки архивных справок о заработной плате работников;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приема, анализа и контроля табелей учета рабочего времени и подготовка их к счетной обработке;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принятие и контроль правильности оформления листков                                      о временной нетрудоспособности, справок по уходу за больными и других документов, подтверждающих право на отсутствие работника на работе подготавливает их к счетной обработке, а также для составления установленной бухгалтерской отчетности;</w:t>
      </w:r>
    </w:p>
    <w:p>
      <w:pPr>
        <w:pStyle w:val="a3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предоставление в налоговую службу справки о доходах,                             в пенсионный фонд-сведения по персонифицированному учету;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проведении инвентаризации, товарно-материальных ценностей, расчетов и платежных обязательств, осуществление контроля                           за их списанием;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проведение экономического анализа хозяйственно-финансовой деятельности учреждения по данным бухгалтерского учета и отчетности                         в целях выявления внутрихозяйственных резервов;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принятие мер по предупреждению недостач, незаконного расходования денежных средств и товарно-материальных ценностей, нарушений финансового и хозяйственного законодательства;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оформление материалов по недостачам и хищениям денежных средств и товарно-материальных ценностей, контролирует (обеспечивает) передачу в необходимых случаях этих материалов в следственные и судебные органы;</w:t>
      </w:r>
    </w:p>
    <w:p>
      <w:pPr>
        <w:pStyle w:val="a3"/>
        <w:numPr>
          <w:ilvl w:val="2"/>
          <w:numId w:val="3"/>
        </w:numPr>
        <w:tabs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ведение работы по обеспечению строгого соблюдения штатной, финансовой и кассовой дисциплины, бюджетных смет административно-хозяйственных и других расходов, законности списания с бухгалтерских балансов недостач, дебиторской задолженности и других потерь, сохранности бухгалтерских документов, а также оформления и сдачи их в установленном порядке в архив;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участие в разработке и внедрении рациональной плановой                                   и учетной документации, прогрессивных форм и методов ведения бухгалтерского учета на основе применения современных средств вычислительной техники;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составление баланса и оперативных сводных отчетов о доходах                               и расходах средств, об использовании бюджета, другой статистической отчетности, представление их в установленном порядке в соответствующие органы;</w:t>
      </w:r>
    </w:p>
    <w:p>
      <w:pPr>
        <w:pStyle w:val="a3"/>
        <w:numPr>
          <w:ilvl w:val="2"/>
          <w:numId w:val="3"/>
        </w:numPr>
        <w:tabs>
          <w:tab w:val="left" w:pos="1276"/>
          <w:tab w:val="left" w:pos="1701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ведение, учет и хранение своих законченных делопроизводством дел и документов в соответствии с утвержденной номенклатурой, формировать документы в дела и подготавливает их для сдачи в архив;</w:t>
      </w:r>
    </w:p>
    <w:p>
      <w:pPr>
        <w:pStyle w:val="a3"/>
        <w:numPr>
          <w:ilvl w:val="2"/>
          <w:numId w:val="3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разрабатывает в пределах своей компетенции проекты распоряжений и постановлений по вопросам, входящим в компетенцию Отдела, для утверждения их Главой Тазовского района;</w:t>
      </w:r>
    </w:p>
    <w:p>
      <w:pPr>
        <w:pStyle w:val="a3"/>
        <w:numPr>
          <w:ilvl w:val="2"/>
          <w:numId w:val="3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участвует в противодействии и профилактике коррупции                                             в пределах своих полномочий.</w:t>
      </w:r>
    </w:p>
    <w:p>
      <w:pPr>
        <w:pStyle w:val="a3"/>
        <w:tabs>
          <w:tab w:val="left" w:pos="1560"/>
          <w:tab w:val="left" w:pos="1701"/>
        </w:tabs>
        <w:autoSpaceDE w:val="0"/>
        <w:autoSpaceDN w:val="0"/>
        <w:adjustRightInd w:val="0"/>
        <w:ind w:left="0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2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Права</w:t>
      </w:r>
    </w:p>
    <w:p>
      <w:pPr>
        <w:pStyle w:val="a3"/>
        <w:autoSpaceDE w:val="0"/>
        <w:autoSpaceDN w:val="0"/>
        <w:adjustRightInd w:val="0"/>
        <w:ind w:left="0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3"/>
          <w:sz w:val="28"/>
          <w:szCs w:val="28"/>
        </w:rPr>
        <w:t>Отдел имеет право: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запрашивать и получать от имени администрации необходимую информацию от предприятий, учреждений и организаций, участвующих                         в реализации программ, относящуюся к компетенции Отдела;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оказывать содействие предприятиям, организациям, учреждениям по вопросам, входящим в компетенцию Отдела;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участвовать в разработке проектов муниципальных правовых актов Администрации Тазовского района в пределах своей компетенции;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использовать для работы компьютерную и множительную </w:t>
      </w:r>
      <w:r>
        <w:rPr>
          <w:rFonts w:ascii="PT Astra Serif" w:hAnsi="PT Astra Serif"/>
          <w:spacing w:val="-3"/>
          <w:sz w:val="28"/>
          <w:szCs w:val="28"/>
        </w:rPr>
        <w:t xml:space="preserve">технику, </w:t>
      </w:r>
      <w:r>
        <w:rPr>
          <w:rFonts w:ascii="PT Astra Serif" w:hAnsi="PT Astra Serif"/>
          <w:sz w:val="28"/>
          <w:szCs w:val="28"/>
        </w:rPr>
        <w:t>средства связи и коммуникации. Пользоваться в установленном порядке информационными банками данных администрации;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на рассмотрение главы администрации предложения                 для принятия решений по реализации функций, возложенных на Отдел;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на рассмотрение и утверждение главе администрации проекты приказов по вопросам деятельности Отдела;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контролировать ход выполнения приказов главы администрации              в сфере компетенции Отдела;</w:t>
      </w:r>
    </w:p>
    <w:p>
      <w:pPr>
        <w:pStyle w:val="a3"/>
        <w:numPr>
          <w:ilvl w:val="2"/>
          <w:numId w:val="4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предложения главе администрации по улучшению работы с кадрами и совершенствованию системы администрации в сфере бухгалтерского учета;</w:t>
      </w:r>
    </w:p>
    <w:p>
      <w:pPr>
        <w:pStyle w:val="a3"/>
        <w:numPr>
          <w:ilvl w:val="2"/>
          <w:numId w:val="4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осуществлять иные права в соответствии с законодательством Российской Федерации, Ямало-Ненецкого автономного округа, муниципальными правовыми актами Тазовского района, Положением                               об администрации.</w:t>
      </w:r>
    </w:p>
    <w:p>
      <w:pPr>
        <w:pStyle w:val="a3"/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2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Организация деятельности</w:t>
      </w:r>
    </w:p>
    <w:p>
      <w:pPr>
        <w:pStyle w:val="a3"/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возглавляет начальник отдела, назначаемый на должность                   и освобождаемый от должности главой администрации.</w:t>
      </w:r>
    </w:p>
    <w:p>
      <w:pPr>
        <w:pStyle w:val="a3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отдела действует на основании действующего законодательства Российской Федерации, Устава муниципального округа Тазовский район Ямало-Ненецкого автономного округа, Положения                                         об администрации, Положения об отделе, должностной инструкции.</w:t>
      </w:r>
    </w:p>
    <w:p>
      <w:pPr>
        <w:pStyle w:val="a3"/>
        <w:numPr>
          <w:ilvl w:val="1"/>
          <w:numId w:val="5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В случае временного отсутствия начальника отдела в связи                                               с болезнью, отпуском или командировкой его обязанности заместитель главного бухгалтера или иное должностное лицо с возложением на него обязанностей в установленном порядке. </w:t>
      </w:r>
    </w:p>
    <w:p>
      <w:pPr>
        <w:pStyle w:val="a3"/>
        <w:numPr>
          <w:ilvl w:val="1"/>
          <w:numId w:val="5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отдела:</w:t>
      </w:r>
    </w:p>
    <w:p>
      <w:pPr>
        <w:pStyle w:val="a3"/>
        <w:numPr>
          <w:ilvl w:val="2"/>
          <w:numId w:val="5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организует деятельность Отдела и несет персональную ответственность за выполнение возложенных на Отдел функций;</w:t>
      </w:r>
    </w:p>
    <w:p>
      <w:pPr>
        <w:pStyle w:val="a3"/>
        <w:numPr>
          <w:ilvl w:val="2"/>
          <w:numId w:val="5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распределяет должностные обязанности между сотрудниками Отдела;</w:t>
      </w:r>
    </w:p>
    <w:p>
      <w:pPr>
        <w:pStyle w:val="a3"/>
        <w:numPr>
          <w:ilvl w:val="2"/>
          <w:numId w:val="5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 в установленном порядке для утверждения начальнику администрации проекты постановлений и распоряжений Главы Тазовского района, другие документы в пределах полномочий, возложенных на Отдел;</w:t>
      </w:r>
    </w:p>
    <w:p>
      <w:pPr>
        <w:pStyle w:val="a3"/>
        <w:numPr>
          <w:ilvl w:val="2"/>
          <w:numId w:val="5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обеспечивает соблюдение сотрудниками Отдела правил охраны труда, трудовой дисциплины и требований, установленных должностными инструкциями;</w:t>
      </w:r>
    </w:p>
    <w:p>
      <w:pPr>
        <w:pStyle w:val="a3"/>
        <w:numPr>
          <w:ilvl w:val="2"/>
          <w:numId w:val="5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иные полномочия, установленные федеральным законодательством, законодательством Ямало-Ненецкого автономного округа, муниципальными правовыми актами Тазовского района.</w:t>
      </w:r>
    </w:p>
    <w:p>
      <w:pPr>
        <w:pStyle w:val="a3"/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2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Прекращение деятельности Отдела</w:t>
      </w:r>
    </w:p>
    <w:p>
      <w:pPr>
        <w:pStyle w:val="a3"/>
        <w:ind w:left="577"/>
        <w:rPr>
          <w:rFonts w:ascii="PT Astra Serif" w:hAnsi="PT Astra Serif"/>
          <w:sz w:val="28"/>
          <w:szCs w:val="28"/>
        </w:rPr>
      </w:pPr>
    </w:p>
    <w:p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прекращает свою деятельность в соответствии с решением                      Главы Тазовского района в порядке, установленном законодательством Российской Федерации.</w:t>
      </w:r>
    </w:p>
    <w:p>
      <w:pPr>
        <w:spacing w:line="240" w:lineRule="auto"/>
        <w:rPr>
          <w:rFonts w:ascii="PT Astra Serif" w:hAnsi="PT Astra Serif"/>
          <w:sz w:val="28"/>
          <w:szCs w:val="28"/>
        </w:rPr>
      </w:pPr>
    </w:p>
    <w:sectPr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531380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4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A494D"/>
    <w:multiLevelType w:val="multilevel"/>
    <w:tmpl w:val="99D4081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4412D8A"/>
    <w:multiLevelType w:val="multilevel"/>
    <w:tmpl w:val="97008A3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9916515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">
    <w:nsid w:val="41D6734F"/>
    <w:multiLevelType w:val="hybridMultilevel"/>
    <w:tmpl w:val="38045876"/>
    <w:lvl w:ilvl="0" w:tplc="8C78680E">
      <w:start w:val="1"/>
      <w:numFmt w:val="upperRoman"/>
      <w:lvlText w:val="%1."/>
      <w:lvlJc w:val="left"/>
      <w:pPr>
        <w:ind w:left="1297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7" w:hanging="360"/>
      </w:pPr>
    </w:lvl>
    <w:lvl w:ilvl="2" w:tplc="0419001B">
      <w:start w:val="1"/>
      <w:numFmt w:val="lowerRoman"/>
      <w:lvlText w:val="%3."/>
      <w:lvlJc w:val="right"/>
      <w:pPr>
        <w:ind w:left="2377" w:hanging="180"/>
      </w:pPr>
    </w:lvl>
    <w:lvl w:ilvl="3" w:tplc="0419000F" w:tentative="1">
      <w:start w:val="1"/>
      <w:numFmt w:val="decimal"/>
      <w:lvlText w:val="%4."/>
      <w:lvlJc w:val="left"/>
      <w:pPr>
        <w:ind w:left="3097" w:hanging="360"/>
      </w:pPr>
    </w:lvl>
    <w:lvl w:ilvl="4" w:tplc="04190019" w:tentative="1">
      <w:start w:val="1"/>
      <w:numFmt w:val="lowerLetter"/>
      <w:lvlText w:val="%5."/>
      <w:lvlJc w:val="left"/>
      <w:pPr>
        <w:ind w:left="3817" w:hanging="360"/>
      </w:pPr>
    </w:lvl>
    <w:lvl w:ilvl="5" w:tplc="0419001B" w:tentative="1">
      <w:start w:val="1"/>
      <w:numFmt w:val="lowerRoman"/>
      <w:lvlText w:val="%6."/>
      <w:lvlJc w:val="right"/>
      <w:pPr>
        <w:ind w:left="4537" w:hanging="180"/>
      </w:pPr>
    </w:lvl>
    <w:lvl w:ilvl="6" w:tplc="0419000F" w:tentative="1">
      <w:start w:val="1"/>
      <w:numFmt w:val="decimal"/>
      <w:lvlText w:val="%7."/>
      <w:lvlJc w:val="left"/>
      <w:pPr>
        <w:ind w:left="5257" w:hanging="360"/>
      </w:pPr>
    </w:lvl>
    <w:lvl w:ilvl="7" w:tplc="04190019" w:tentative="1">
      <w:start w:val="1"/>
      <w:numFmt w:val="lowerLetter"/>
      <w:lvlText w:val="%8."/>
      <w:lvlJc w:val="left"/>
      <w:pPr>
        <w:ind w:left="5977" w:hanging="360"/>
      </w:pPr>
    </w:lvl>
    <w:lvl w:ilvl="8" w:tplc="041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4">
    <w:nsid w:val="4B0F4435"/>
    <w:multiLevelType w:val="multilevel"/>
    <w:tmpl w:val="B6E64ED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1746C8-067C-48D5-B93B-9B8E0BED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Фадеева Алена Михайловна</dc:creator>
  <cp:lastModifiedBy>Фадеева Алена Михайловна</cp:lastModifiedBy>
  <cp:revision>6</cp:revision>
  <cp:lastPrinted>2021-05-05T09:05:00Z</cp:lastPrinted>
  <dcterms:created xsi:type="dcterms:W3CDTF">2021-04-15T10:43:00Z</dcterms:created>
  <dcterms:modified xsi:type="dcterms:W3CDTF">2021-05-05T09:05:00Z</dcterms:modified>
</cp:coreProperties>
</file>